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24A51" w14:textId="77777777" w:rsidR="00530529"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尊享2024健告 -新</w:t>
      </w:r>
    </w:p>
    <w:p w14:paraId="137A02EF" w14:textId="77777777" w:rsidR="00530529"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请确认被保险人是否存在下列问题，有为“是”则不能投保。请按实际情况投保，否则将对您的理赔权益或合同效力产生影响。</w:t>
      </w:r>
    </w:p>
    <w:p w14:paraId="4ACF47E4" w14:textId="77777777" w:rsidR="00530529" w:rsidRDefault="00530529">
      <w:pPr>
        <w:rPr>
          <w:rFonts w:ascii="微软雅黑" w:eastAsia="微软雅黑" w:hAnsi="微软雅黑" w:cs="微软雅黑" w:hint="eastAsia"/>
          <w:b/>
          <w:bCs/>
          <w:color w:val="000000" w:themeColor="text1"/>
          <w:sz w:val="18"/>
          <w:szCs w:val="18"/>
        </w:rPr>
      </w:pPr>
    </w:p>
    <w:p w14:paraId="0E22D5CC" w14:textId="77777777" w:rsidR="00530529" w:rsidRDefault="00000000">
      <w:pPr>
        <w:rPr>
          <w:color w:val="000000" w:themeColor="text1"/>
        </w:rPr>
      </w:pPr>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1)不符合健康告知不能投保，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糖尿病、2级或以上高血压、冠心病、心梗、脑出血、脑梗死、恶性肿瘤、颅内或脊髓肿瘤、肾功能不全、肝硬化等将不予承保</w:t>
      </w:r>
      <w:r>
        <w:rPr>
          <w:rFonts w:ascii="微软雅黑" w:eastAsia="微软雅黑" w:hAnsi="微软雅黑" w:cs="微软雅黑" w:hint="eastAsia"/>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(2</w:t>
      </w:r>
      <w:r>
        <w:rPr>
          <w:rFonts w:ascii="微软雅黑" w:eastAsia="微软雅黑" w:hAnsi="微软雅黑" w:cs="微软雅黑"/>
          <w:b/>
          <w:bCs/>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投保前罹患既往症不承担保险责任</w:t>
      </w:r>
      <w:r>
        <w:rPr>
          <w:rFonts w:ascii="微软雅黑" w:eastAsia="微软雅黑" w:hAnsi="微软雅黑" w:cs="微软雅黑" w:hint="eastAsia"/>
          <w:color w:val="000000" w:themeColor="text1"/>
          <w:sz w:val="18"/>
          <w:szCs w:val="18"/>
          <w:highlight w:val="yellow"/>
        </w:rPr>
        <w:t>，如投保前患有</w:t>
      </w:r>
      <w:r>
        <w:rPr>
          <w:rFonts w:ascii="微软雅黑" w:eastAsia="微软雅黑" w:hAnsi="微软雅黑" w:cs="微软雅黑" w:hint="eastAsia"/>
          <w:b/>
          <w:bCs/>
          <w:color w:val="000000" w:themeColor="text1"/>
          <w:sz w:val="18"/>
          <w:szCs w:val="18"/>
          <w:highlight w:val="yellow"/>
        </w:rPr>
        <w:t>痔、子宫肌瘤、椎间盘疾患、胆囊结石、疝等</w:t>
      </w:r>
      <w:r>
        <w:rPr>
          <w:rFonts w:ascii="微软雅黑" w:eastAsia="微软雅黑" w:hAnsi="微软雅黑" w:cs="微软雅黑" w:hint="eastAsia"/>
          <w:color w:val="000000" w:themeColor="text1"/>
          <w:sz w:val="18"/>
          <w:szCs w:val="18"/>
          <w:highlight w:val="yellow"/>
        </w:rPr>
        <w:t>，投保后进行治疗</w:t>
      </w:r>
      <w:commentRangeStart w:id="0"/>
      <w:commentRangeEnd w:id="0"/>
      <w:r>
        <w:rPr>
          <w:rStyle w:val="ab"/>
          <w:highlight w:val="yellow"/>
        </w:rPr>
        <w:commentReference w:id="0"/>
      </w:r>
      <w:r>
        <w:rPr>
          <w:rFonts w:ascii="微软雅黑" w:eastAsia="微软雅黑" w:hAnsi="微软雅黑" w:cs="微软雅黑" w:hint="eastAsia"/>
          <w:b/>
          <w:bCs/>
          <w:sz w:val="18"/>
          <w:szCs w:val="18"/>
          <w:highlight w:val="yellow"/>
        </w:rPr>
        <w:t>。</w:t>
      </w:r>
    </w:p>
    <w:p w14:paraId="6970A250" w14:textId="77777777" w:rsidR="00530529" w:rsidRDefault="00530529">
      <w:pPr>
        <w:rPr>
          <w:rFonts w:ascii="微软雅黑" w:eastAsia="微软雅黑" w:hAnsi="微软雅黑" w:cs="微软雅黑" w:hint="eastAsia"/>
          <w:b/>
          <w:bCs/>
          <w:sz w:val="18"/>
          <w:szCs w:val="18"/>
        </w:rPr>
      </w:pPr>
    </w:p>
    <w:p w14:paraId="210FC18A" w14:textId="05534915" w:rsidR="00530529" w:rsidRPr="00AA61E5" w:rsidRDefault="009910C8" w:rsidP="00AA61E5">
      <w:pPr>
        <w:pStyle w:val="ac"/>
        <w:numPr>
          <w:ilvl w:val="0"/>
          <w:numId w:val="4"/>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w:t>
      </w:r>
      <w:r w:rsidR="00000000" w:rsidRPr="00AA61E5">
        <w:rPr>
          <w:rFonts w:ascii="微软雅黑" w:eastAsia="微软雅黑" w:hAnsi="微软雅黑" w:cs="微软雅黑" w:hint="eastAsia"/>
          <w:b/>
          <w:bCs/>
          <w:sz w:val="18"/>
          <w:szCs w:val="18"/>
        </w:rPr>
        <w:t>就医行为和保险情况</w:t>
      </w:r>
      <w:r>
        <w:rPr>
          <w:rFonts w:ascii="微软雅黑" w:eastAsia="微软雅黑" w:hAnsi="微软雅黑" w:cs="微软雅黑" w:hint="eastAsia"/>
          <w:b/>
          <w:bCs/>
          <w:sz w:val="18"/>
          <w:szCs w:val="18"/>
        </w:rPr>
        <w:t>】</w:t>
      </w:r>
    </w:p>
    <w:p w14:paraId="748082E0" w14:textId="65495949" w:rsidR="00530529" w:rsidRPr="002A19BD" w:rsidRDefault="00000000" w:rsidP="000F1CAF">
      <w:pPr>
        <w:pStyle w:val="ac"/>
        <w:numPr>
          <w:ilvl w:val="0"/>
          <w:numId w:val="1"/>
        </w:numPr>
        <w:ind w:left="0" w:firstLineChars="0" w:firstLine="0"/>
        <w:rPr>
          <w:rFonts w:ascii="微软雅黑" w:eastAsia="微软雅黑" w:hAnsi="微软雅黑" w:cs="微软雅黑" w:hint="eastAsia"/>
          <w:sz w:val="18"/>
          <w:szCs w:val="18"/>
        </w:rPr>
      </w:pPr>
      <w:r w:rsidRPr="00D56597">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被保险人过去1年内是否曾有检查结果异常（检查项目包括：CT、核磁共振、内窥镜、组织或细胞病理学检查、骨髓穿刺、血管造影、血液、心电图、B超、X线、肿瘤标志物</w:t>
      </w:r>
      <w:r w:rsidR="00A3621A" w:rsidRPr="00D56597">
        <w:rPr>
          <w:rFonts w:ascii="微软雅黑" w:eastAsia="微软雅黑" w:hAnsi="微软雅黑" w:cs="微软雅黑" w:hint="eastAsia"/>
          <w:sz w:val="18"/>
          <w:szCs w:val="18"/>
        </w:rPr>
        <w:t>，</w:t>
      </w:r>
      <w:r w:rsidR="00A3621A" w:rsidRPr="00D56597">
        <w:rPr>
          <w:rFonts w:ascii="微软雅黑" w:eastAsia="微软雅黑" w:hAnsi="微软雅黑" w:cs="微软雅黑"/>
          <w:sz w:val="18"/>
          <w:szCs w:val="18"/>
        </w:rPr>
        <w:t>前述检查不含已排除疾病原因复查正常的情况</w:t>
      </w:r>
      <w:r w:rsidRPr="00D56597">
        <w:rPr>
          <w:rFonts w:ascii="微软雅黑" w:eastAsia="微软雅黑" w:hAnsi="微软雅黑" w:cs="微软雅黑" w:hint="eastAsia"/>
          <w:sz w:val="18"/>
          <w:szCs w:val="18"/>
        </w:rPr>
        <w:t>）；过去2年内</w:t>
      </w:r>
      <w:r w:rsidRPr="002A19BD">
        <w:rPr>
          <w:rFonts w:ascii="微软雅黑" w:eastAsia="微软雅黑" w:hAnsi="微软雅黑" w:cs="微软雅黑" w:hint="eastAsia"/>
          <w:sz w:val="18"/>
          <w:szCs w:val="18"/>
        </w:rPr>
        <w:t>是否曾手术、住院？</w:t>
      </w:r>
    </w:p>
    <w:p w14:paraId="0129D0FA" w14:textId="0FED5D14" w:rsidR="00530529" w:rsidRPr="002A19BD" w:rsidRDefault="00000000" w:rsidP="000F1CAF">
      <w:pPr>
        <w:pStyle w:val="ac"/>
        <w:numPr>
          <w:ilvl w:val="0"/>
          <w:numId w:val="1"/>
        </w:numPr>
        <w:ind w:left="0" w:firstLineChars="0" w:firstLine="0"/>
        <w:rPr>
          <w:rFonts w:ascii="微软雅黑" w:eastAsia="微软雅黑" w:hAnsi="微软雅黑" w:cs="微软雅黑" w:hint="eastAsia"/>
          <w:sz w:val="18"/>
          <w:szCs w:val="18"/>
        </w:rPr>
      </w:pPr>
      <w:r w:rsidRPr="002A19BD">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09C870D3" w14:textId="77777777" w:rsidR="00530529" w:rsidRDefault="00530529" w:rsidP="009C1B4C">
      <w:pPr>
        <w:rPr>
          <w:rFonts w:ascii="微软雅黑" w:eastAsia="微软雅黑" w:hAnsi="微软雅黑" w:cs="微软雅黑" w:hint="eastAsia"/>
          <w:b/>
          <w:bCs/>
          <w:sz w:val="18"/>
          <w:szCs w:val="18"/>
        </w:rPr>
      </w:pPr>
    </w:p>
    <w:p w14:paraId="3C42B534" w14:textId="72728ABB" w:rsidR="00530529" w:rsidRDefault="009910C8" w:rsidP="00AA61E5">
      <w:pPr>
        <w:pStyle w:val="ac"/>
        <w:numPr>
          <w:ilvl w:val="0"/>
          <w:numId w:val="4"/>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w:t>
      </w:r>
      <w:r w:rsidR="00000000">
        <w:rPr>
          <w:rFonts w:ascii="微软雅黑" w:eastAsia="微软雅黑" w:hAnsi="微软雅黑" w:cs="微软雅黑" w:hint="eastAsia"/>
          <w:b/>
          <w:bCs/>
          <w:sz w:val="18"/>
          <w:szCs w:val="18"/>
        </w:rPr>
        <w:t>职业</w:t>
      </w:r>
      <w:r>
        <w:rPr>
          <w:rFonts w:ascii="微软雅黑" w:eastAsia="微软雅黑" w:hAnsi="微软雅黑" w:cs="微软雅黑" w:hint="eastAsia"/>
          <w:b/>
          <w:bCs/>
          <w:sz w:val="18"/>
          <w:szCs w:val="18"/>
        </w:rPr>
        <w:t>】</w:t>
      </w:r>
    </w:p>
    <w:p w14:paraId="662E5013" w14:textId="77777777" w:rsidR="00530529"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被保险人目前是否专职或兼职从事属于</w:t>
      </w:r>
      <w:r>
        <w:rPr>
          <w:rFonts w:ascii="微软雅黑" w:eastAsia="微软雅黑" w:hAnsi="微软雅黑" w:cs="微软雅黑" w:hint="eastAsia"/>
          <w:sz w:val="18"/>
          <w:szCs w:val="18"/>
          <w:u w:val="single"/>
        </w:rPr>
        <w:t>《众安保险特殊职业类别表》</w:t>
      </w:r>
      <w:r>
        <w:rPr>
          <w:rFonts w:ascii="微软雅黑" w:eastAsia="微软雅黑" w:hAnsi="微软雅黑" w:cs="微软雅黑" w:hint="eastAsia"/>
          <w:sz w:val="18"/>
          <w:szCs w:val="18"/>
        </w:rPr>
        <w:t>中所列种类的职业？</w:t>
      </w:r>
      <w:r>
        <w:rPr>
          <w:rFonts w:ascii="微软雅黑" w:eastAsia="微软雅黑" w:hAnsi="微软雅黑" w:cs="微软雅黑" w:hint="eastAsia"/>
          <w:sz w:val="18"/>
          <w:szCs w:val="18"/>
          <w:u w:val="single"/>
        </w:rPr>
        <w:t>（</w:t>
      </w:r>
      <w:r>
        <w:rPr>
          <w:rFonts w:ascii="微软雅黑" w:eastAsia="微软雅黑" w:hAnsi="微软雅黑" w:cs="微软雅黑" w:hint="eastAsia"/>
          <w:sz w:val="18"/>
          <w:szCs w:val="18"/>
        </w:rPr>
        <w:t>详细请查询投保须知第十条《众安保险特殊职业类别表》）</w:t>
      </w:r>
    </w:p>
    <w:p w14:paraId="5C993630" w14:textId="77777777" w:rsidR="00530529" w:rsidRDefault="00530529">
      <w:pPr>
        <w:rPr>
          <w:rFonts w:ascii="微软雅黑" w:eastAsia="微软雅黑" w:hAnsi="微软雅黑" w:cs="微软雅黑" w:hint="eastAsia"/>
          <w:sz w:val="18"/>
          <w:szCs w:val="18"/>
        </w:rPr>
      </w:pPr>
    </w:p>
    <w:p w14:paraId="19C2D973" w14:textId="5C1A08EA" w:rsidR="00530529" w:rsidRPr="00CE118D" w:rsidRDefault="009910C8" w:rsidP="00AA61E5">
      <w:pPr>
        <w:pStyle w:val="ac"/>
        <w:numPr>
          <w:ilvl w:val="0"/>
          <w:numId w:val="4"/>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w:t>
      </w:r>
      <w:r w:rsidR="00000000" w:rsidRPr="00CE118D">
        <w:rPr>
          <w:rFonts w:ascii="微软雅黑" w:eastAsia="微软雅黑" w:hAnsi="微软雅黑" w:cs="微软雅黑" w:hint="eastAsia"/>
          <w:b/>
          <w:bCs/>
          <w:sz w:val="18"/>
          <w:szCs w:val="18"/>
        </w:rPr>
        <w:t>健康状况</w:t>
      </w:r>
      <w:r>
        <w:rPr>
          <w:rFonts w:ascii="微软雅黑" w:eastAsia="微软雅黑" w:hAnsi="微软雅黑" w:cs="微软雅黑" w:hint="eastAsia"/>
          <w:b/>
          <w:bCs/>
          <w:sz w:val="18"/>
          <w:szCs w:val="18"/>
        </w:rPr>
        <w:t>】</w:t>
      </w:r>
    </w:p>
    <w:p w14:paraId="631CBD82" w14:textId="213ECF73" w:rsidR="00530529" w:rsidRDefault="00000000" w:rsidP="0016353D">
      <w:pPr>
        <w:pStyle w:val="ac"/>
        <w:numPr>
          <w:ilvl w:val="0"/>
          <w:numId w:val="3"/>
        </w:numPr>
        <w:ind w:firstLineChars="0"/>
        <w:rPr>
          <w:rFonts w:ascii="微软雅黑" w:eastAsia="微软雅黑" w:hAnsi="微软雅黑" w:cs="微软雅黑" w:hint="eastAsia"/>
          <w:sz w:val="15"/>
          <w:szCs w:val="15"/>
        </w:rPr>
      </w:pPr>
      <w:r>
        <w:rPr>
          <w:rFonts w:ascii="微软雅黑" w:eastAsia="微软雅黑" w:hAnsi="微软雅黑" w:cs="微软雅黑" w:hint="eastAsia"/>
          <w:b/>
          <w:bCs/>
          <w:sz w:val="18"/>
          <w:szCs w:val="18"/>
        </w:rPr>
        <w:t>被保险人目前或曾经是否患有下列疾病</w:t>
      </w:r>
    </w:p>
    <w:p w14:paraId="609F0EEC" w14:textId="77777777" w:rsidR="00530529" w:rsidRDefault="00000000">
      <w:pPr>
        <w:pStyle w:val="ac"/>
        <w:ind w:firstLineChars="0" w:firstLine="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 肿瘤：</w:t>
      </w:r>
      <w:r>
        <w:rPr>
          <w:rFonts w:ascii="微软雅黑" w:eastAsia="微软雅黑" w:hAnsi="微软雅黑" w:cs="微软雅黑" w:hint="eastAsia"/>
          <w:sz w:val="18"/>
          <w:szCs w:val="18"/>
        </w:rPr>
        <w:t>良、恶性肿瘤（含白血病、淋巴瘤、多发性骨髓瘤）、交界性肿瘤或动态未定性肿瘤、原位癌、癌前病变；</w:t>
      </w:r>
    </w:p>
    <w:p w14:paraId="510C66C0"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肿物与息肉：</w:t>
      </w:r>
      <w:r>
        <w:rPr>
          <w:rFonts w:ascii="微软雅黑" w:eastAsia="微软雅黑" w:hAnsi="微软雅黑" w:cs="微软雅黑" w:hint="eastAsia"/>
          <w:sz w:val="18"/>
          <w:szCs w:val="18"/>
        </w:rPr>
        <w:t>甲状腺结节或肿块、乳房结节或肿块、肺部肿块/结节/阴影/磨玻璃影、胃息肉、肠道息肉或肿物、肝脏结节或肿块（不包括肝血管瘤或肝囊肿）、肾或肾上腺肿块或占位（不包括单纯性肾囊肿）、颅内占位、胰腺占位、盆腔占位、宫颈或子宫内膜息肉或赘生物、卵巢包块；</w:t>
      </w:r>
    </w:p>
    <w:p w14:paraId="63CEA69E"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高血压：</w:t>
      </w:r>
      <w:r>
        <w:rPr>
          <w:rFonts w:ascii="微软雅黑" w:eastAsia="微软雅黑" w:hAnsi="微软雅黑" w:cs="微软雅黑" w:hint="eastAsia"/>
          <w:sz w:val="18"/>
          <w:szCs w:val="18"/>
        </w:rPr>
        <w:t>2级或以上高血压（收缩压≥160mmHg或舒张压≥100mmHg）</w:t>
      </w:r>
    </w:p>
    <w:p w14:paraId="09DAF78F"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高血糖：</w:t>
      </w:r>
      <w:r>
        <w:rPr>
          <w:rFonts w:ascii="微软雅黑" w:eastAsia="微软雅黑" w:hAnsi="微软雅黑" w:cs="微软雅黑" w:hint="eastAsia"/>
          <w:sz w:val="18"/>
          <w:szCs w:val="18"/>
        </w:rPr>
        <w:t>糖尿病或空腹血糖&gt;6.</w:t>
      </w:r>
      <w:r>
        <w:rPr>
          <w:rFonts w:ascii="微软雅黑" w:eastAsia="微软雅黑" w:hAnsi="微软雅黑" w:cs="微软雅黑"/>
          <w:sz w:val="18"/>
          <w:szCs w:val="18"/>
        </w:rPr>
        <w:t>2</w:t>
      </w:r>
      <w:r>
        <w:rPr>
          <w:rFonts w:ascii="微软雅黑" w:eastAsia="微软雅黑" w:hAnsi="微软雅黑" w:cs="微软雅黑" w:hint="eastAsia"/>
          <w:sz w:val="18"/>
          <w:szCs w:val="18"/>
        </w:rPr>
        <w:t>mmol/l；</w:t>
      </w:r>
    </w:p>
    <w:p w14:paraId="3057DB9A"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心血管疾病：</w:t>
      </w:r>
      <w:r>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359074B1"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脑血管疾病：</w:t>
      </w:r>
      <w:r>
        <w:rPr>
          <w:rFonts w:ascii="微软雅黑" w:eastAsia="微软雅黑" w:hAnsi="微软雅黑" w:cs="微软雅黑" w:hint="eastAsia"/>
          <w:sz w:val="18"/>
          <w:szCs w:val="18"/>
        </w:rPr>
        <w:t>脑卒中（含脑梗，脑出血）、颈动脉瘤、颅内血管瘤/畸形；</w:t>
      </w:r>
    </w:p>
    <w:p w14:paraId="01D98AAA"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神经系统及精神疾病：</w:t>
      </w:r>
      <w:r>
        <w:rPr>
          <w:rFonts w:ascii="微软雅黑" w:eastAsia="微软雅黑" w:hAnsi="微软雅黑" w:cs="微软雅黑" w:hint="eastAsia"/>
          <w:sz w:val="18"/>
          <w:szCs w:val="18"/>
        </w:rPr>
        <w:t>脑炎或脊髓炎及其后遗症、脑和脊髓的损伤、多发性硬化、重症肌无力、帕金森氏病、阿尔兹海默症、智力障碍、癫痫、精神类疾病；</w:t>
      </w:r>
    </w:p>
    <w:p w14:paraId="11A93F80"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肾脏疾病：</w:t>
      </w:r>
      <w:r>
        <w:rPr>
          <w:rFonts w:ascii="微软雅黑" w:eastAsia="微软雅黑" w:hAnsi="微软雅黑" w:cs="微软雅黑" w:hint="eastAsia"/>
          <w:sz w:val="18"/>
          <w:szCs w:val="18"/>
        </w:rPr>
        <w:t>慢性肾病、肾功能不全、肾病综合征；</w:t>
      </w:r>
    </w:p>
    <w:p w14:paraId="24F5DDA2"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消化系统疾病：</w:t>
      </w:r>
      <w:r>
        <w:rPr>
          <w:rFonts w:ascii="微软雅黑" w:eastAsia="微软雅黑" w:hAnsi="微软雅黑" w:cs="微软雅黑" w:hint="eastAsia"/>
          <w:sz w:val="18"/>
          <w:szCs w:val="18"/>
        </w:rPr>
        <w:t>肝炎或肝炎病毒携带者、酒精肝、肝硬化、肝功能衰竭、胰腺炎、溃疡性结肠炎或克罗恩病；</w:t>
      </w:r>
    </w:p>
    <w:p w14:paraId="074448F3"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血液疾病：</w:t>
      </w:r>
      <w:r>
        <w:rPr>
          <w:rFonts w:ascii="微软雅黑" w:eastAsia="微软雅黑" w:hAnsi="微软雅黑" w:cs="微软雅黑" w:hint="eastAsia"/>
          <w:sz w:val="18"/>
          <w:szCs w:val="18"/>
        </w:rPr>
        <w:t>再生障碍性贫血、骨髓增生异常；</w:t>
      </w:r>
    </w:p>
    <w:p w14:paraId="61AF557C"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风湿免疫疾病：</w:t>
      </w:r>
      <w:r>
        <w:rPr>
          <w:rFonts w:ascii="微软雅黑" w:eastAsia="微软雅黑" w:hAnsi="微软雅黑" w:cs="微软雅黑" w:hint="eastAsia"/>
          <w:sz w:val="18"/>
          <w:szCs w:val="18"/>
        </w:rPr>
        <w:t>系统性红斑狼疮、类风湿性关节炎；</w:t>
      </w:r>
    </w:p>
    <w:p w14:paraId="1E6F73A1"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呼吸系统疾病：</w:t>
      </w:r>
      <w:r>
        <w:rPr>
          <w:rFonts w:ascii="微软雅黑" w:eastAsia="微软雅黑" w:hAnsi="微软雅黑" w:cs="微软雅黑" w:hint="eastAsia"/>
          <w:sz w:val="18"/>
          <w:szCs w:val="18"/>
        </w:rPr>
        <w:t>间质性肺病、支气管扩张、慢性阻塞性肺病（含慢性支气管炎，肺气肿）、呼吸功能不全；</w:t>
      </w:r>
    </w:p>
    <w:p w14:paraId="34B3AB73"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其他：</w:t>
      </w:r>
      <w:r>
        <w:rPr>
          <w:rFonts w:ascii="微软雅黑" w:eastAsia="微软雅黑" w:hAnsi="微软雅黑" w:cs="微软雅黑" w:hint="eastAsia"/>
          <w:sz w:val="18"/>
          <w:szCs w:val="18"/>
        </w:rPr>
        <w:t>先天发育异常或畸形、遗传性疾病、HIV阳性、法定传染病（包含甲类和乙类）、瘫痪 、严重视力障碍或严重听力障碍、中重度残疾、接受过组织或器官移植或造血干细胞移植？</w:t>
      </w:r>
    </w:p>
    <w:p w14:paraId="6BC52AF3" w14:textId="6669B49D" w:rsidR="00530529" w:rsidRDefault="00000000" w:rsidP="006B59D7">
      <w:pPr>
        <w:pStyle w:val="ac"/>
        <w:numPr>
          <w:ilvl w:val="0"/>
          <w:numId w:val="3"/>
        </w:numPr>
        <w:ind w:firstLineChars="0"/>
        <w:rPr>
          <w:rFonts w:ascii="微软雅黑" w:eastAsia="微软雅黑" w:hAnsi="微软雅黑" w:cs="微软雅黑" w:hint="eastAsia"/>
          <w:sz w:val="15"/>
          <w:szCs w:val="15"/>
        </w:rPr>
      </w:pPr>
      <w:r>
        <w:rPr>
          <w:rFonts w:ascii="微软雅黑" w:eastAsia="微软雅黑" w:hAnsi="微软雅黑" w:cs="微软雅黑" w:hint="eastAsia"/>
          <w:b/>
          <w:bCs/>
          <w:sz w:val="18"/>
          <w:szCs w:val="18"/>
        </w:rPr>
        <w:t>被保险人1年内是否曾经患有下列症状</w:t>
      </w:r>
    </w:p>
    <w:p w14:paraId="060D93C2"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进食梗噎感或吞咽困难；黑痣增大，不明原因持续或反复发热（超过2周），淋巴结肿大，皮肤或粘膜的溃疡久治不愈；</w:t>
      </w:r>
    </w:p>
    <w:p w14:paraId="51EA271B"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不明原因皮下出血点、咳血、呕血、便血（非痔疮出血）或黑便、中重度贫血（Hb&lt;90g/l）；</w:t>
      </w:r>
    </w:p>
    <w:p w14:paraId="1EEB2867"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不明原因的持续或间歇性疼痛（超过1个月）；</w:t>
      </w:r>
      <w:r>
        <w:rPr>
          <w:rFonts w:ascii="微软雅黑" w:eastAsia="微软雅黑" w:hAnsi="微软雅黑" w:cs="微软雅黑" w:hint="eastAsia"/>
          <w:b/>
          <w:bCs/>
          <w:sz w:val="18"/>
          <w:szCs w:val="18"/>
        </w:rPr>
        <w:t xml:space="preserve"> </w:t>
      </w:r>
    </w:p>
    <w:p w14:paraId="3E79B8FB"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不明原因持续消化不良、黄疸；</w:t>
      </w:r>
    </w:p>
    <w:p w14:paraId="5EBA4C8C"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lastRenderedPageBreak/>
        <w:t>•</w:t>
      </w:r>
      <w:r>
        <w:rPr>
          <w:rFonts w:ascii="微软雅黑" w:eastAsia="微软雅黑" w:hAnsi="微软雅黑" w:cs="微软雅黑" w:hint="eastAsia"/>
          <w:sz w:val="18"/>
          <w:szCs w:val="18"/>
        </w:rPr>
        <w:t>浮肿、血尿、蛋白尿；</w:t>
      </w:r>
    </w:p>
    <w:p w14:paraId="2C178F1F"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抽搐、进行性加重的震颤、肌肉萎缩或肌无力、运动功能障碍；</w:t>
      </w:r>
    </w:p>
    <w:p w14:paraId="1EDA6032"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消瘦（非健身、非控制饮食原因所致的6个月内体重减轻5公斤以上）；</w:t>
      </w:r>
    </w:p>
    <w:p w14:paraId="3AA92007"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阴道异常出血？</w:t>
      </w:r>
    </w:p>
    <w:p w14:paraId="053E796C" w14:textId="700D621D" w:rsidR="00530529" w:rsidRDefault="00000000" w:rsidP="00D07DD8">
      <w:pPr>
        <w:pStyle w:val="ac"/>
        <w:numPr>
          <w:ilvl w:val="0"/>
          <w:numId w:val="3"/>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适用于女性被保险人</w:t>
      </w:r>
    </w:p>
    <w:p w14:paraId="48C4E5A6"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44AADABC" w14:textId="38F953FC" w:rsidR="00530529" w:rsidRDefault="00000000" w:rsidP="00445DB1">
      <w:pPr>
        <w:pStyle w:val="ac"/>
        <w:numPr>
          <w:ilvl w:val="0"/>
          <w:numId w:val="3"/>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适用于2周岁（含）以下被保险人</w:t>
      </w:r>
    </w:p>
    <w:p w14:paraId="6996386F"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出生时体重是否低于2.5公斤，是否早产、窒息、发育迟缓、脑瘫？</w:t>
      </w:r>
    </w:p>
    <w:p w14:paraId="42FFE7DF" w14:textId="77777777" w:rsidR="00530529" w:rsidRDefault="00530529">
      <w:pPr>
        <w:pStyle w:val="ac"/>
        <w:ind w:firstLineChars="0" w:firstLine="0"/>
        <w:rPr>
          <w:rFonts w:ascii="微软雅黑" w:eastAsia="微软雅黑" w:hAnsi="微软雅黑" w:cs="微软雅黑" w:hint="eastAsia"/>
          <w:sz w:val="18"/>
          <w:szCs w:val="18"/>
        </w:rPr>
      </w:pPr>
    </w:p>
    <w:p w14:paraId="6E6F1EEA" w14:textId="77777777" w:rsidR="00530529" w:rsidRPr="00390B1A" w:rsidRDefault="00000000" w:rsidP="00390B1A">
      <w:pPr>
        <w:rPr>
          <w:rFonts w:ascii="微软雅黑" w:eastAsia="微软雅黑" w:hAnsi="微软雅黑" w:cs="微软雅黑" w:hint="eastAsia"/>
          <w:b/>
          <w:bCs/>
          <w:sz w:val="18"/>
          <w:szCs w:val="18"/>
        </w:rPr>
      </w:pPr>
      <w:r w:rsidRPr="00390B1A">
        <w:rPr>
          <w:rFonts w:ascii="微软雅黑" w:eastAsia="微软雅黑" w:hAnsi="微软雅黑" w:cs="微软雅黑" w:hint="eastAsia"/>
          <w:b/>
          <w:bCs/>
          <w:sz w:val="18"/>
          <w:szCs w:val="18"/>
        </w:rPr>
        <w:t>下述情况，仍可正常投保（但不承担投保前所患疾病引起的治疗费用）：</w:t>
      </w:r>
    </w:p>
    <w:p w14:paraId="3801ED18"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（1）妇产科：怀孕、分娩（含顺产、剖宫产）、宫外孕已治疗结束、流产（除葡萄胎以外）、上环/取环、结扎、避孕、不孕不育、阴道炎；</w:t>
      </w:r>
    </w:p>
    <w:p w14:paraId="3CF195C0" w14:textId="77777777" w:rsidR="00530529"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2</w:t>
      </w:r>
      <w:r>
        <w:rPr>
          <w:rFonts w:ascii="微软雅黑" w:eastAsia="微软雅黑" w:hAnsi="微软雅黑" w:cs="微软雅黑" w:hint="eastAsia"/>
          <w:sz w:val="18"/>
          <w:szCs w:val="18"/>
        </w:rPr>
        <w:t>）呼吸科：感冒、急性支气管炎、支气管肺炎及大叶性肺炎（已治愈）；</w:t>
      </w:r>
    </w:p>
    <w:p w14:paraId="1B0AAD09"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Pr>
          <w:rFonts w:ascii="微软雅黑" w:eastAsia="微软雅黑" w:hAnsi="微软雅黑" w:cs="微软雅黑"/>
          <w:sz w:val="18"/>
          <w:szCs w:val="18"/>
        </w:rPr>
        <w:t>1</w:t>
      </w:r>
      <w:r>
        <w:rPr>
          <w:rFonts w:ascii="微软雅黑" w:eastAsia="微软雅黑" w:hAnsi="微软雅黑" w:cs="微软雅黑" w:hint="eastAsia"/>
          <w:sz w:val="18"/>
          <w:szCs w:val="18"/>
        </w:rPr>
        <w:t>cm）、肝脂肪浸润或轻中度脂肪肝（血脂血糖肝功能无异常）、肝血管瘤（无症状且最大直径不超过4cm）、痔疮；</w:t>
      </w:r>
    </w:p>
    <w:p w14:paraId="039CF449" w14:textId="77777777" w:rsidR="00530529"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4</w:t>
      </w:r>
      <w:r>
        <w:rPr>
          <w:rFonts w:ascii="微软雅黑" w:eastAsia="微软雅黑" w:hAnsi="微软雅黑" w:cs="微软雅黑" w:hint="eastAsia"/>
          <w:sz w:val="18"/>
          <w:szCs w:val="18"/>
        </w:rPr>
        <w:t>）骨科和外科：上</w:t>
      </w:r>
      <w:r>
        <w:rPr>
          <w:rFonts w:ascii="微软雅黑" w:eastAsia="微软雅黑" w:hAnsi="微软雅黑" w:cs="微软雅黑"/>
          <w:sz w:val="18"/>
          <w:szCs w:val="18"/>
        </w:rPr>
        <w:t>/</w:t>
      </w:r>
      <w:r>
        <w:rPr>
          <w:rFonts w:ascii="微软雅黑" w:eastAsia="微软雅黑" w:hAnsi="微软雅黑" w:cs="微软雅黑" w:hint="eastAsia"/>
          <w:sz w:val="18"/>
          <w:szCs w:val="18"/>
        </w:rPr>
        <w:t>下肢骨折且已痊愈、意外受伤住院不超过</w:t>
      </w:r>
      <w:r>
        <w:rPr>
          <w:rFonts w:ascii="微软雅黑" w:eastAsia="微软雅黑" w:hAnsi="微软雅黑" w:cs="微软雅黑"/>
          <w:sz w:val="18"/>
          <w:szCs w:val="18"/>
        </w:rPr>
        <w:t>5</w:t>
      </w:r>
      <w:r>
        <w:rPr>
          <w:rFonts w:ascii="微软雅黑" w:eastAsia="微软雅黑" w:hAnsi="微软雅黑" w:cs="微软雅黑" w:hint="eastAsia"/>
          <w:sz w:val="18"/>
          <w:szCs w:val="18"/>
        </w:rPr>
        <w:t>天且已痊愈（无后遗症或器官缺损）、软组织损伤；</w:t>
      </w:r>
    </w:p>
    <w:p w14:paraId="375448F8"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（5）泌尿科：前列腺炎、腹股沟疝、鞘膜积液、精索静脉曲张、包皮手术；</w:t>
      </w:r>
    </w:p>
    <w:p w14:paraId="378031A1"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4BFCB7AB"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（7）五官科：牙周炎、牙龈炎、龋齿、鼻/咽炎、鼻窦炎、咽峡炎、急性扁桃体炎、慢性扁桃体炎或扁桃体肥大、腺样体肥大、屈光不正（近视度数小于800度）、沙眼、睑腺炎（麦粒肿）、霰粒肿；</w:t>
      </w:r>
    </w:p>
    <w:p w14:paraId="391EEE38" w14:textId="77777777" w:rsidR="00530529"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（8）儿科：婴幼儿黄疸且已治愈（未被诊断为病理性黄疸）、手足口病且已痊愈（未被诊断为重症手足口病）、疫苗接种。</w:t>
      </w:r>
    </w:p>
    <w:p w14:paraId="72A59EAD" w14:textId="77777777" w:rsidR="00530529" w:rsidRDefault="00530529">
      <w:pPr>
        <w:pStyle w:val="ac"/>
        <w:ind w:firstLineChars="0" w:firstLine="0"/>
        <w:rPr>
          <w:rFonts w:ascii="微软雅黑" w:eastAsia="微软雅黑" w:hAnsi="微软雅黑" w:cs="微软雅黑" w:hint="eastAsia"/>
          <w:sz w:val="18"/>
          <w:szCs w:val="18"/>
        </w:rPr>
      </w:pPr>
    </w:p>
    <w:p w14:paraId="56C545DD" w14:textId="77777777" w:rsidR="00530529"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6916023B" w14:textId="77777777" w:rsidR="00530529" w:rsidRDefault="00530529"/>
    <w:p w14:paraId="0C606E33" w14:textId="77777777" w:rsidR="00530529" w:rsidRDefault="00000000">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530529" w14:paraId="70AF9691" w14:textId="77777777">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6A70490E" w14:textId="77777777" w:rsidR="00530529" w:rsidRDefault="00000000">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530529" w14:paraId="5A61BC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C8F8B5A" w14:textId="77777777" w:rsidR="00530529" w:rsidRDefault="0000000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29E1E6D8" w14:textId="77777777" w:rsidR="00530529" w:rsidRDefault="0000000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530529" w14:paraId="6476D26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9E82ED5"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6B59860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530529" w14:paraId="1EFB685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723440"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614B40A2"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530529" w14:paraId="22EB5BB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DDE6AC8"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8B355B2"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530529" w14:paraId="4328D94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2B45D7"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9231D5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530529" w14:paraId="6F341B9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124A116"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5447B1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530529" w14:paraId="4F05EFE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136D10"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2D4BC65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530529" w14:paraId="5E7E1A0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1D105A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3AD37D63"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530529" w14:paraId="0093AADF"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6B8667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0B3EBAD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530529" w14:paraId="169CE24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C0EE6C8"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2B86239"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10" w:tgtFrame="https://baike.baidu.com/item/%E7%B2%BE%E7%A5%9E%E7%97%85%E5%AD%A6/_blank" w:history="1">
              <w:r w:rsidR="00530529">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1" w:tgtFrame="https://baike.baidu.com/item/%E7%B2%BE%E7%A5%9E%E7%97%85%E5%AD%A6/_blank" w:history="1">
              <w:r w:rsidR="00530529">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530529" w14:paraId="701D77E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BA2634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3FC7D40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530529" w14:paraId="7D2C696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58D48E2"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831E50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w:t>
            </w:r>
            <w:r>
              <w:rPr>
                <w:rFonts w:ascii="微软雅黑 Light" w:eastAsia="微软雅黑 Light" w:hAnsi="微软雅黑 Light" w:cs="微软雅黑 Light" w:hint="eastAsia"/>
                <w:sz w:val="18"/>
                <w:szCs w:val="18"/>
              </w:rPr>
              <w:lastRenderedPageBreak/>
              <w:t>迁延难愈或反复，时间超过三个月，病人尿液和相关的血液指标出现异常，肾脏病理学，影像学发现异常，或发生肾功能不全，都可统称为“慢性肾病”。</w:t>
            </w:r>
          </w:p>
        </w:tc>
      </w:tr>
      <w:tr w:rsidR="00530529" w14:paraId="33822E6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D56EA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3603312C"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530529" w14:paraId="726DB15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43B72A6"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肝炎病毒携带者</w:t>
            </w:r>
          </w:p>
        </w:tc>
        <w:tc>
          <w:tcPr>
            <w:tcW w:w="7943" w:type="dxa"/>
            <w:tcBorders>
              <w:top w:val="single" w:sz="4" w:space="0" w:color="000000"/>
              <w:left w:val="single" w:sz="4" w:space="0" w:color="000000"/>
              <w:bottom w:val="single" w:sz="4" w:space="0" w:color="000000"/>
              <w:right w:val="single" w:sz="4" w:space="0" w:color="000000"/>
            </w:tcBorders>
            <w:vAlign w:val="center"/>
          </w:tcPr>
          <w:p w14:paraId="17AA117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体内带有肝炎病原，但无临床症状的人。如乙肝病毒携带者，就是指血液检测单独乙型肝炎表面抗原阳性，但无肝炎症状和体征，各项肝功能检查长期正常。</w:t>
            </w:r>
          </w:p>
        </w:tc>
      </w:tr>
      <w:tr w:rsidR="00530529" w14:paraId="4C99ADC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1C636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331F234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530529" w14:paraId="54D66AA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EAD0B67"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F9B5346"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530529" w14:paraId="7FC885D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0C5D09F" w14:textId="77777777" w:rsidR="00530529"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7FE142B1" w14:textId="77777777" w:rsidR="00530529"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530529" w14:paraId="3689782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AC2BD8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w:t>
            </w:r>
          </w:p>
        </w:tc>
        <w:tc>
          <w:tcPr>
            <w:tcW w:w="7943" w:type="dxa"/>
            <w:tcBorders>
              <w:top w:val="single" w:sz="4" w:space="0" w:color="000000"/>
              <w:left w:val="single" w:sz="4" w:space="0" w:color="000000"/>
              <w:bottom w:val="single" w:sz="4" w:space="0" w:color="000000"/>
              <w:right w:val="single" w:sz="4" w:space="0" w:color="000000"/>
            </w:tcBorders>
            <w:vAlign w:val="center"/>
          </w:tcPr>
          <w:p w14:paraId="2BECCD37"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rsidR="00530529" w14:paraId="2C5BD9F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E733FB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661433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530529" w14:paraId="0052F2CF"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AC4A0EE"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45EB502"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530529" w14:paraId="33EF163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39A3F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0353765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530529" w14:paraId="34D47DE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6346F9C"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4AABAFE"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530529" w14:paraId="5658D50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6EF331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w:t>
            </w:r>
          </w:p>
        </w:tc>
        <w:tc>
          <w:tcPr>
            <w:tcW w:w="7943" w:type="dxa"/>
            <w:tcBorders>
              <w:top w:val="single" w:sz="4" w:space="0" w:color="000000"/>
              <w:left w:val="single" w:sz="4" w:space="0" w:color="000000"/>
              <w:bottom w:val="single" w:sz="4" w:space="0" w:color="000000"/>
              <w:right w:val="single" w:sz="4" w:space="0" w:color="000000"/>
            </w:tcBorders>
            <w:vAlign w:val="center"/>
          </w:tcPr>
          <w:p w14:paraId="31885605"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新型冠状病毒肺炎，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530529" w14:paraId="602A525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EA384F0"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622FD5C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530529" w14:paraId="1E02BD4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2A4F1C0"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1CDB240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530529" w14:paraId="70F48EE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A23E2E5"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7DC45B6E"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530529" w14:paraId="567BB76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1B5589"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40AD615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5.智力残疾中的一，二级。残疾类别，等级以《中华人民共和国残疾人证》的认定为准。</w:t>
            </w:r>
          </w:p>
        </w:tc>
      </w:tr>
      <w:tr w:rsidR="00530529" w14:paraId="05F9B18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377C66"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62AC45AC"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530529" w14:paraId="1BE47AD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71D2E6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158B4BB7"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530529" w14:paraId="56A609D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748FE9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365ADB9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530529" w14:paraId="5DB797A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D35CFC"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59A3030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530529" w14:paraId="59AE4B2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740D9E5"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DF4214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530529" w14:paraId="2481151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E86229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4AEA95C9"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530529" w14:paraId="36268FE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711E6E0"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54D2CD9B"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530529" w14:paraId="1B8D44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6C17B2"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4DD5BBAA"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530529" w14:paraId="1718BFF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59700D7"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5D0800EF"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530529" w14:paraId="59C45A8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8868B4"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2B25874D"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530529" w14:paraId="253CFE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CD0F648"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578505D1" w14:textId="77777777" w:rsidR="00530529"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30047984" w14:textId="77777777" w:rsidR="00530529" w:rsidRDefault="00530529"/>
    <w:p w14:paraId="36B677EC" w14:textId="77777777" w:rsidR="00530529" w:rsidRDefault="00530529"/>
    <w:sectPr w:rsidR="00530529">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李 柯南" w:date="2022-11-24T14:04:00Z" w:initials="李">
    <w:p w14:paraId="427B4883" w14:textId="77777777" w:rsidR="00530529" w:rsidRDefault="00000000">
      <w:pPr>
        <w:pStyle w:val="a3"/>
      </w:pPr>
      <w:r>
        <w:rPr>
          <w:rFonts w:hint="eastAsia"/>
        </w:rPr>
        <w:t>展示方式一：前、后均空一行，按照当前格式展示，建议高亮或显示醒目</w:t>
      </w:r>
    </w:p>
    <w:p w14:paraId="0E999CB0" w14:textId="77777777" w:rsidR="00530529" w:rsidRDefault="00530529">
      <w:pPr>
        <w:pStyle w:val="a3"/>
      </w:pPr>
    </w:p>
    <w:p w14:paraId="361CD046" w14:textId="77777777" w:rsidR="00530529" w:rsidRDefault="00000000">
      <w:pPr>
        <w:pStyle w:val="a3"/>
      </w:pPr>
      <w:r>
        <w:rPr>
          <w:rFonts w:hint="eastAsia"/>
        </w:rPr>
        <w:t>展示方式二：此段落做区别于黑色的提醒，举例如下图：</w:t>
      </w:r>
    </w:p>
    <w:p w14:paraId="0A6EDA16" w14:textId="77777777" w:rsidR="00530529" w:rsidRDefault="00000000">
      <w:pPr>
        <w:pStyle w:val="a3"/>
      </w:pPr>
      <w:r>
        <w:rPr>
          <w:noProof/>
        </w:rPr>
        <w:drawing>
          <wp:inline distT="0" distB="0" distL="0" distR="0" wp14:anchorId="697A2B47" wp14:editId="0EDB3091">
            <wp:extent cx="4685665" cy="1685290"/>
            <wp:effectExtent l="0" t="0" r="635" b="0"/>
            <wp:docPr id="1937819710" name="图片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19710" name="图片 6"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6CD80A0D" w14:textId="77777777" w:rsidR="00530529" w:rsidRDefault="00000000">
      <w:pPr>
        <w:pStyle w:val="a3"/>
      </w:pPr>
      <w:r>
        <w:rPr>
          <w:noProof/>
        </w:rPr>
        <w:drawing>
          <wp:inline distT="0" distB="0" distL="0" distR="0" wp14:anchorId="09E2E220" wp14:editId="6009A8FC">
            <wp:extent cx="4552315" cy="1294765"/>
            <wp:effectExtent l="0" t="0" r="635" b="635"/>
            <wp:docPr id="998735516"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35516" name="图片 5"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D80A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D80A0D" w16cid:durableId="170418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4F83F" w14:textId="77777777" w:rsidR="002633A2" w:rsidRDefault="002633A2" w:rsidP="00864C91">
      <w:r>
        <w:separator/>
      </w:r>
    </w:p>
  </w:endnote>
  <w:endnote w:type="continuationSeparator" w:id="0">
    <w:p w14:paraId="287B8CBA" w14:textId="77777777" w:rsidR="002633A2" w:rsidRDefault="002633A2" w:rsidP="0086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A2291" w14:textId="77777777" w:rsidR="002633A2" w:rsidRDefault="002633A2" w:rsidP="00864C91">
      <w:r>
        <w:separator/>
      </w:r>
    </w:p>
  </w:footnote>
  <w:footnote w:type="continuationSeparator" w:id="0">
    <w:p w14:paraId="5ABF6485" w14:textId="77777777" w:rsidR="002633A2" w:rsidRDefault="002633A2" w:rsidP="0086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70900"/>
    <w:multiLevelType w:val="hybridMultilevel"/>
    <w:tmpl w:val="0784992E"/>
    <w:lvl w:ilvl="0" w:tplc="358EF3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A74623F"/>
    <w:multiLevelType w:val="hybridMultilevel"/>
    <w:tmpl w:val="92D0B36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CAD6DA6"/>
    <w:multiLevelType w:val="hybridMultilevel"/>
    <w:tmpl w:val="93884BC0"/>
    <w:lvl w:ilvl="0" w:tplc="92008BCA">
      <w:start w:val="1"/>
      <w:numFmt w:val="decimal"/>
      <w:lvlText w:val="%1)"/>
      <w:lvlJc w:val="left"/>
      <w:pPr>
        <w:ind w:left="440" w:hanging="440"/>
      </w:pPr>
      <w:rPr>
        <w:b/>
        <w:bCs/>
        <w:sz w:val="18"/>
        <w:szCs w:val="18"/>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63C55BBC"/>
    <w:multiLevelType w:val="hybridMultilevel"/>
    <w:tmpl w:val="65CCE144"/>
    <w:lvl w:ilvl="0" w:tplc="9EB8A0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02322643">
    <w:abstractNumId w:val="1"/>
  </w:num>
  <w:num w:numId="2" w16cid:durableId="1488520727">
    <w:abstractNumId w:val="3"/>
  </w:num>
  <w:num w:numId="3" w16cid:durableId="1464232885">
    <w:abstractNumId w:val="2"/>
  </w:num>
  <w:num w:numId="4" w16cid:durableId="40056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06572"/>
    <w:rsid w:val="00013759"/>
    <w:rsid w:val="000651CE"/>
    <w:rsid w:val="000C6715"/>
    <w:rsid w:val="000F1CAF"/>
    <w:rsid w:val="00157283"/>
    <w:rsid w:val="0016353D"/>
    <w:rsid w:val="00170DE5"/>
    <w:rsid w:val="001830B0"/>
    <w:rsid w:val="001844F0"/>
    <w:rsid w:val="001A4358"/>
    <w:rsid w:val="001B77A6"/>
    <w:rsid w:val="001C0488"/>
    <w:rsid w:val="001D2EDC"/>
    <w:rsid w:val="0020148F"/>
    <w:rsid w:val="002122AA"/>
    <w:rsid w:val="00242AE3"/>
    <w:rsid w:val="002439D5"/>
    <w:rsid w:val="002633A2"/>
    <w:rsid w:val="00277190"/>
    <w:rsid w:val="00287858"/>
    <w:rsid w:val="00297631"/>
    <w:rsid w:val="002A19BD"/>
    <w:rsid w:val="002C1CF8"/>
    <w:rsid w:val="002D4851"/>
    <w:rsid w:val="002D79AE"/>
    <w:rsid w:val="003072CD"/>
    <w:rsid w:val="00310AA3"/>
    <w:rsid w:val="00374F49"/>
    <w:rsid w:val="003769C0"/>
    <w:rsid w:val="00390B1A"/>
    <w:rsid w:val="003C4D59"/>
    <w:rsid w:val="003F6A35"/>
    <w:rsid w:val="00445DB1"/>
    <w:rsid w:val="004622D5"/>
    <w:rsid w:val="004C658A"/>
    <w:rsid w:val="004E14CB"/>
    <w:rsid w:val="00530529"/>
    <w:rsid w:val="005763F2"/>
    <w:rsid w:val="005820AD"/>
    <w:rsid w:val="00585D5D"/>
    <w:rsid w:val="005A518B"/>
    <w:rsid w:val="005B3717"/>
    <w:rsid w:val="005E546C"/>
    <w:rsid w:val="005E6A9A"/>
    <w:rsid w:val="00666C79"/>
    <w:rsid w:val="00692EBA"/>
    <w:rsid w:val="006B59D7"/>
    <w:rsid w:val="006C04E8"/>
    <w:rsid w:val="006C3D70"/>
    <w:rsid w:val="006E1589"/>
    <w:rsid w:val="006E3495"/>
    <w:rsid w:val="00715C89"/>
    <w:rsid w:val="00720627"/>
    <w:rsid w:val="007952A7"/>
    <w:rsid w:val="007A54F5"/>
    <w:rsid w:val="007B1CD6"/>
    <w:rsid w:val="007E5759"/>
    <w:rsid w:val="008028F7"/>
    <w:rsid w:val="00815C6A"/>
    <w:rsid w:val="00837BA0"/>
    <w:rsid w:val="00843585"/>
    <w:rsid w:val="008440E1"/>
    <w:rsid w:val="00844374"/>
    <w:rsid w:val="00864C91"/>
    <w:rsid w:val="0088260F"/>
    <w:rsid w:val="008D6237"/>
    <w:rsid w:val="00971446"/>
    <w:rsid w:val="009910C8"/>
    <w:rsid w:val="009B3FF3"/>
    <w:rsid w:val="009C1B4C"/>
    <w:rsid w:val="009F1C6C"/>
    <w:rsid w:val="00A34658"/>
    <w:rsid w:val="00A3621A"/>
    <w:rsid w:val="00A501D3"/>
    <w:rsid w:val="00A6656E"/>
    <w:rsid w:val="00AA61E5"/>
    <w:rsid w:val="00AB21F9"/>
    <w:rsid w:val="00B3178C"/>
    <w:rsid w:val="00BA4BFC"/>
    <w:rsid w:val="00BD0B87"/>
    <w:rsid w:val="00BD73FE"/>
    <w:rsid w:val="00C1227F"/>
    <w:rsid w:val="00C27CFF"/>
    <w:rsid w:val="00C611AD"/>
    <w:rsid w:val="00C80B81"/>
    <w:rsid w:val="00CA3BEA"/>
    <w:rsid w:val="00CA5E92"/>
    <w:rsid w:val="00CE118D"/>
    <w:rsid w:val="00D07DD8"/>
    <w:rsid w:val="00D23017"/>
    <w:rsid w:val="00D55B8D"/>
    <w:rsid w:val="00D56597"/>
    <w:rsid w:val="00D63192"/>
    <w:rsid w:val="00D6405C"/>
    <w:rsid w:val="00E05C1D"/>
    <w:rsid w:val="00E2346A"/>
    <w:rsid w:val="00E302F8"/>
    <w:rsid w:val="00E71872"/>
    <w:rsid w:val="00E74253"/>
    <w:rsid w:val="00E834EC"/>
    <w:rsid w:val="00ED0FD8"/>
    <w:rsid w:val="00F33D39"/>
    <w:rsid w:val="00F35986"/>
    <w:rsid w:val="00F5229C"/>
    <w:rsid w:val="00F757B1"/>
    <w:rsid w:val="00FC09A6"/>
    <w:rsid w:val="014E6B74"/>
    <w:rsid w:val="01B55CBA"/>
    <w:rsid w:val="0C7B172F"/>
    <w:rsid w:val="0EB5582A"/>
    <w:rsid w:val="119A00B7"/>
    <w:rsid w:val="12D0115C"/>
    <w:rsid w:val="15360ADA"/>
    <w:rsid w:val="18457589"/>
    <w:rsid w:val="1F8A3F4D"/>
    <w:rsid w:val="220A5B3E"/>
    <w:rsid w:val="26E72CF4"/>
    <w:rsid w:val="2A282F08"/>
    <w:rsid w:val="2E2B0666"/>
    <w:rsid w:val="30606FF8"/>
    <w:rsid w:val="3632550F"/>
    <w:rsid w:val="3E56705A"/>
    <w:rsid w:val="41945247"/>
    <w:rsid w:val="57936D3D"/>
    <w:rsid w:val="584E4592"/>
    <w:rsid w:val="585510A9"/>
    <w:rsid w:val="5B087808"/>
    <w:rsid w:val="5B325FB7"/>
    <w:rsid w:val="5C523BBD"/>
    <w:rsid w:val="5EA57AD5"/>
    <w:rsid w:val="5FD117C0"/>
    <w:rsid w:val="697C4A05"/>
    <w:rsid w:val="6AA54AE0"/>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9F42B"/>
  <w15:docId w15:val="{15A5735A-1A9B-4864-82FA-F3328ED4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styleId="ac">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4%BA%BA%E6%A0%BC%E9%9A%9C%E7%A2%8D/3169525" TargetMode="External"/><Relationship Id="rId5" Type="http://schemas.openxmlformats.org/officeDocument/2006/relationships/footnotes" Target="footnotes.xml"/><Relationship Id="rId10" Type="http://schemas.openxmlformats.org/officeDocument/2006/relationships/hyperlink" Target="https://baike.baidu.com/item/%E7%B2%BE%E7%A5%9E%E7%97%85/920"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5</Pages>
  <Words>1101</Words>
  <Characters>6278</Characters>
  <Application>Microsoft Office Word</Application>
  <DocSecurity>0</DocSecurity>
  <Lines>52</Lines>
  <Paragraphs>14</Paragraphs>
  <ScaleCrop>false</ScaleCrop>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李 柯南</cp:lastModifiedBy>
  <cp:revision>145</cp:revision>
  <dcterms:created xsi:type="dcterms:W3CDTF">2022-10-26T09:26:00Z</dcterms:created>
  <dcterms:modified xsi:type="dcterms:W3CDTF">2024-11-22T11:01:00Z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360154BD02334D3A9517901595027C27</vt:lpwstr>
  </property>
</Properties>
</file>